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B3" w:rsidRPr="00C83C09" w:rsidRDefault="007749B3" w:rsidP="007749B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bookmarkStart w:id="0" w:name="MGP0302"/>
      <w:r w:rsidRPr="00C83C09">
        <w:rPr>
          <w:rFonts w:ascii="Garamond" w:hAnsi="Garamond"/>
          <w:b/>
          <w:sz w:val="27"/>
          <w:szCs w:val="27"/>
        </w:rPr>
        <w:t>MODELO MGP-03.02</w:t>
      </w:r>
    </w:p>
    <w:bookmarkEnd w:id="0"/>
    <w:p w:rsidR="007749B3" w:rsidRPr="000F7DB0" w:rsidRDefault="007749B3" w:rsidP="007749B3">
      <w:pPr>
        <w:spacing w:before="100" w:beforeAutospacing="1" w:after="100" w:afterAutospacing="1"/>
        <w:rPr>
          <w:rFonts w:ascii="Garamond" w:hAnsi="Garamond"/>
          <w:b/>
          <w:sz w:val="27"/>
          <w:szCs w:val="27"/>
        </w:rPr>
      </w:pPr>
    </w:p>
    <w:p w:rsidR="007749B3" w:rsidRPr="00C83C09" w:rsidRDefault="007749B3" w:rsidP="007749B3">
      <w:pPr>
        <w:pStyle w:val="Cabealho"/>
        <w:jc w:val="both"/>
        <w:rPr>
          <w:rFonts w:ascii="Garamond" w:hAnsi="Garamond"/>
          <w:b/>
          <w:smallCaps/>
          <w:sz w:val="27"/>
          <w:szCs w:val="27"/>
        </w:rPr>
      </w:pPr>
      <w:r>
        <w:rPr>
          <w:rFonts w:ascii="Garamond" w:hAnsi="Garamond"/>
          <w:b/>
          <w:smallCaps/>
          <w:sz w:val="27"/>
          <w:szCs w:val="27"/>
        </w:rPr>
        <w:t>A</w:t>
      </w:r>
      <w:r w:rsidRPr="00C83C09">
        <w:rPr>
          <w:rFonts w:ascii="Garamond" w:hAnsi="Garamond"/>
          <w:b/>
          <w:smallCaps/>
          <w:sz w:val="27"/>
          <w:szCs w:val="27"/>
        </w:rPr>
        <w:t>ta da</w:t>
      </w:r>
      <w:r w:rsidRPr="000F7DB0">
        <w:rPr>
          <w:rFonts w:ascii="Garamond" w:hAnsi="Garamond"/>
          <w:b/>
          <w:sz w:val="27"/>
          <w:szCs w:val="27"/>
        </w:rPr>
        <w:t xml:space="preserve"> </w:t>
      </w:r>
      <w:r w:rsidRPr="001E0C27">
        <w:rPr>
          <w:rFonts w:ascii="Garamond" w:hAnsi="Garamond"/>
          <w:b/>
          <w:color w:val="4472C4"/>
          <w:sz w:val="27"/>
          <w:szCs w:val="27"/>
        </w:rPr>
        <w:t>[Colocar o número sequencial da RAE referente ao exercício]</w:t>
      </w:r>
      <w:r w:rsidRPr="000F7DB0">
        <w:rPr>
          <w:rFonts w:ascii="Garamond" w:hAnsi="Garamond"/>
          <w:b/>
          <w:sz w:val="27"/>
          <w:szCs w:val="27"/>
        </w:rPr>
        <w:t xml:space="preserve"> </w:t>
      </w:r>
      <w:r>
        <w:rPr>
          <w:rFonts w:ascii="Garamond" w:hAnsi="Garamond"/>
          <w:b/>
          <w:smallCaps/>
          <w:sz w:val="27"/>
          <w:szCs w:val="27"/>
        </w:rPr>
        <w:t>R</w:t>
      </w:r>
      <w:r w:rsidRPr="00C83C09">
        <w:rPr>
          <w:rFonts w:ascii="Garamond" w:hAnsi="Garamond"/>
          <w:b/>
          <w:smallCaps/>
          <w:sz w:val="27"/>
          <w:szCs w:val="27"/>
        </w:rPr>
        <w:t xml:space="preserve">eunião de </w:t>
      </w:r>
      <w:r>
        <w:rPr>
          <w:rFonts w:ascii="Garamond" w:hAnsi="Garamond"/>
          <w:b/>
          <w:smallCaps/>
          <w:sz w:val="27"/>
          <w:szCs w:val="27"/>
        </w:rPr>
        <w:t>A</w:t>
      </w:r>
      <w:r w:rsidRPr="00C83C09">
        <w:rPr>
          <w:rFonts w:ascii="Garamond" w:hAnsi="Garamond"/>
          <w:b/>
          <w:smallCaps/>
          <w:sz w:val="27"/>
          <w:szCs w:val="27"/>
        </w:rPr>
        <w:t xml:space="preserve">nálise da </w:t>
      </w:r>
      <w:r>
        <w:rPr>
          <w:rFonts w:ascii="Garamond" w:hAnsi="Garamond"/>
          <w:b/>
          <w:smallCaps/>
          <w:sz w:val="27"/>
          <w:szCs w:val="27"/>
        </w:rPr>
        <w:t>E</w:t>
      </w:r>
      <w:r w:rsidRPr="00C83C09">
        <w:rPr>
          <w:rFonts w:ascii="Garamond" w:hAnsi="Garamond"/>
          <w:b/>
          <w:smallCaps/>
          <w:sz w:val="27"/>
          <w:szCs w:val="27"/>
        </w:rPr>
        <w:t>stratégia – RAE</w:t>
      </w:r>
    </w:p>
    <w:p w:rsidR="007749B3" w:rsidRPr="000F7DB0" w:rsidRDefault="007749B3" w:rsidP="007749B3">
      <w:pPr>
        <w:pStyle w:val="Cabealho"/>
        <w:jc w:val="both"/>
        <w:rPr>
          <w:rFonts w:ascii="Garamond" w:hAnsi="Garamond"/>
          <w:b/>
          <w:sz w:val="27"/>
          <w:szCs w:val="27"/>
        </w:rPr>
      </w:pPr>
    </w:p>
    <w:p w:rsidR="007749B3" w:rsidRPr="000F7DB0" w:rsidRDefault="007749B3" w:rsidP="007749B3">
      <w:pPr>
        <w:pStyle w:val="Cabealho"/>
        <w:tabs>
          <w:tab w:val="clear" w:pos="4419"/>
          <w:tab w:val="clear" w:pos="8838"/>
          <w:tab w:val="center" w:pos="4252"/>
          <w:tab w:val="right" w:pos="8504"/>
        </w:tabs>
        <w:jc w:val="both"/>
        <w:rPr>
          <w:rFonts w:ascii="Garamond" w:hAnsi="Garamond"/>
          <w:b/>
          <w:sz w:val="27"/>
          <w:szCs w:val="27"/>
        </w:rPr>
      </w:pPr>
      <w:r>
        <w:rPr>
          <w:rFonts w:ascii="Garamond" w:hAnsi="Garamond"/>
          <w:b/>
          <w:sz w:val="27"/>
          <w:szCs w:val="27"/>
        </w:rPr>
        <w:t xml:space="preserve">1. </w:t>
      </w:r>
      <w:r w:rsidRPr="000F7DB0">
        <w:rPr>
          <w:rFonts w:ascii="Garamond" w:hAnsi="Garamond"/>
          <w:b/>
          <w:sz w:val="27"/>
          <w:szCs w:val="27"/>
        </w:rPr>
        <w:t>Informações gerais</w:t>
      </w:r>
      <w:r w:rsidRPr="000F7DB0">
        <w:rPr>
          <w:rFonts w:ascii="Garamond" w:hAnsi="Garamond"/>
          <w:b/>
          <w:sz w:val="27"/>
          <w:szCs w:val="27"/>
        </w:rPr>
        <w:tab/>
      </w:r>
    </w:p>
    <w:tbl>
      <w:tblPr>
        <w:tblW w:w="5000" w:type="pct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6"/>
        <w:gridCol w:w="2071"/>
        <w:gridCol w:w="5201"/>
      </w:tblGrid>
      <w:tr w:rsidR="007749B3" w:rsidRPr="000F7DB0" w:rsidTr="00542817">
        <w:trPr>
          <w:trHeight w:val="541"/>
          <w:tblCellSpacing w:w="0" w:type="dxa"/>
        </w:trPr>
        <w:tc>
          <w:tcPr>
            <w:tcW w:w="9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7749B3" w:rsidRPr="000F7DB0" w:rsidRDefault="007749B3" w:rsidP="00542817">
            <w:pPr>
              <w:spacing w:before="100" w:beforeAutospacing="1" w:after="100" w:afterAutospacing="1"/>
              <w:jc w:val="center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bCs/>
                <w:sz w:val="27"/>
                <w:szCs w:val="27"/>
              </w:rPr>
              <w:t>Identificação</w:t>
            </w:r>
          </w:p>
        </w:tc>
      </w:tr>
      <w:tr w:rsidR="007749B3" w:rsidRPr="000F7DB0" w:rsidTr="00542817">
        <w:trPr>
          <w:trHeight w:val="677"/>
          <w:tblCellSpacing w:w="0" w:type="dxa"/>
        </w:trPr>
        <w:tc>
          <w:tcPr>
            <w:tcW w:w="57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49B3" w:rsidRPr="000F7DB0" w:rsidRDefault="007749B3" w:rsidP="00542817">
            <w:pPr>
              <w:spacing w:before="100" w:beforeAutospacing="1" w:after="100" w:afterAutospacing="1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Local:</w:t>
            </w:r>
            <w:r w:rsidRPr="000F7DB0">
              <w:rPr>
                <w:rFonts w:ascii="Garamond" w:hAnsi="Garamond"/>
                <w:sz w:val="27"/>
                <w:szCs w:val="27"/>
              </w:rPr>
              <w:t xml:space="preserve"> </w:t>
            </w:r>
          </w:p>
        </w:tc>
        <w:tc>
          <w:tcPr>
            <w:tcW w:w="3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49B3" w:rsidRPr="000F7DB0" w:rsidRDefault="007749B3" w:rsidP="00542817">
            <w:pPr>
              <w:spacing w:before="100" w:beforeAutospacing="1" w:after="100" w:afterAutospacing="1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Data - Hora</w:t>
            </w:r>
            <w:r w:rsidRPr="000F7DB0">
              <w:rPr>
                <w:rFonts w:ascii="Garamond" w:hAnsi="Garamond"/>
                <w:sz w:val="27"/>
                <w:szCs w:val="27"/>
              </w:rPr>
              <w:t>: </w:t>
            </w:r>
          </w:p>
        </w:tc>
      </w:tr>
      <w:tr w:rsidR="007749B3" w:rsidRPr="000F7DB0" w:rsidTr="00542817">
        <w:trPr>
          <w:trHeight w:val="525"/>
          <w:tblCellSpacing w:w="0" w:type="dxa"/>
        </w:trPr>
        <w:tc>
          <w:tcPr>
            <w:tcW w:w="9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7749B3" w:rsidRPr="000F7DB0" w:rsidRDefault="007749B3" w:rsidP="00542817">
            <w:pPr>
              <w:spacing w:before="100" w:beforeAutospacing="1" w:after="100" w:afterAutospacing="1"/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Participantes</w:t>
            </w:r>
          </w:p>
        </w:tc>
      </w:tr>
      <w:tr w:rsidR="007749B3" w:rsidRPr="000F7DB0" w:rsidTr="00542817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7749B3" w:rsidRPr="000F7DB0" w:rsidRDefault="007749B3" w:rsidP="00542817">
            <w:pPr>
              <w:spacing w:before="100" w:beforeAutospacing="1" w:after="100" w:afterAutospacing="1"/>
              <w:jc w:val="center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bCs/>
                <w:sz w:val="27"/>
                <w:szCs w:val="27"/>
              </w:rPr>
              <w:t>Membros do CGE</w:t>
            </w:r>
            <w:r w:rsidRPr="000F7DB0">
              <w:rPr>
                <w:rStyle w:val="Refdenotaderodap"/>
                <w:rFonts w:ascii="Garamond" w:hAnsi="Garamond"/>
                <w:b/>
                <w:bCs/>
                <w:sz w:val="27"/>
                <w:szCs w:val="27"/>
              </w:rPr>
              <w:footnoteReference w:id="1"/>
            </w:r>
          </w:p>
        </w:tc>
        <w:tc>
          <w:tcPr>
            <w:tcW w:w="4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7749B3" w:rsidRPr="000F7DB0" w:rsidRDefault="007749B3" w:rsidP="00542817">
            <w:pPr>
              <w:spacing w:before="100" w:beforeAutospacing="1" w:after="100" w:afterAutospacing="1"/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Convidados</w:t>
            </w:r>
          </w:p>
        </w:tc>
      </w:tr>
      <w:tr w:rsidR="007749B3" w:rsidRPr="000F7DB0" w:rsidTr="00542817">
        <w:trPr>
          <w:trHeight w:val="450"/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49B3" w:rsidRPr="000F7DB0" w:rsidRDefault="007749B3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4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49B3" w:rsidRPr="000F7DB0" w:rsidRDefault="007749B3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7749B3" w:rsidRPr="000F7DB0" w:rsidTr="00542817">
        <w:trPr>
          <w:tblCellSpacing w:w="0" w:type="dxa"/>
        </w:trPr>
        <w:tc>
          <w:tcPr>
            <w:tcW w:w="9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7749B3" w:rsidRPr="000F7DB0" w:rsidRDefault="007749B3" w:rsidP="00542817">
            <w:pPr>
              <w:spacing w:before="100" w:beforeAutospacing="1" w:after="100" w:afterAutospacing="1"/>
              <w:jc w:val="center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bCs/>
                <w:sz w:val="27"/>
                <w:szCs w:val="27"/>
              </w:rPr>
              <w:t>Pauta</w:t>
            </w:r>
          </w:p>
        </w:tc>
      </w:tr>
      <w:tr w:rsidR="007749B3" w:rsidRPr="000F7DB0" w:rsidTr="00542817">
        <w:trPr>
          <w:tblCellSpacing w:w="0" w:type="dxa"/>
        </w:trPr>
        <w:tc>
          <w:tcPr>
            <w:tcW w:w="92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49B3" w:rsidRPr="001E0C27" w:rsidRDefault="007749B3" w:rsidP="00542817">
            <w:pPr>
              <w:pStyle w:val="Cabealho"/>
              <w:tabs>
                <w:tab w:val="clear" w:pos="4419"/>
                <w:tab w:val="clear" w:pos="8838"/>
              </w:tabs>
              <w:jc w:val="both"/>
              <w:rPr>
                <w:rFonts w:ascii="Garamond" w:hAnsi="Garamond"/>
                <w:color w:val="4472C4"/>
                <w:sz w:val="27"/>
                <w:szCs w:val="27"/>
              </w:rPr>
            </w:pPr>
            <w:r w:rsidRPr="001E0C27">
              <w:rPr>
                <w:rFonts w:ascii="Garamond" w:hAnsi="Garamond"/>
                <w:b/>
                <w:color w:val="4472C4"/>
                <w:sz w:val="27"/>
                <w:szCs w:val="27"/>
              </w:rPr>
              <w:t>[</w:t>
            </w:r>
            <w:r w:rsidRPr="001E0C27">
              <w:rPr>
                <w:rFonts w:ascii="Garamond" w:hAnsi="Garamond"/>
                <w:color w:val="4472C4"/>
                <w:sz w:val="27"/>
                <w:szCs w:val="27"/>
              </w:rPr>
              <w:t>Enumerar os itens que serão apreciados durante a RAE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 xml:space="preserve"> conforme consta do </w:t>
            </w:r>
            <w:r w:rsidRPr="003E050C">
              <w:rPr>
                <w:rFonts w:ascii="Garamond" w:hAnsi="Garamond"/>
                <w:color w:val="4472C4"/>
                <w:sz w:val="27"/>
                <w:szCs w:val="27"/>
              </w:rPr>
              <w:t>Relatório de Acompanhamento de Processo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 xml:space="preserve"> – Modelo MGP-</w:t>
            </w:r>
            <w:proofErr w:type="gramStart"/>
            <w:r w:rsidRPr="003E050C">
              <w:rPr>
                <w:rFonts w:ascii="Garamond" w:hAnsi="Garamond"/>
                <w:color w:val="4472C4"/>
                <w:sz w:val="27"/>
                <w:szCs w:val="27"/>
              </w:rPr>
              <w:t>03.01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 xml:space="preserve"> </w:t>
            </w:r>
            <w:r w:rsidRPr="001E0C27"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  <w:proofErr w:type="gramEnd"/>
          </w:p>
          <w:p w:rsidR="007749B3" w:rsidRPr="000F7DB0" w:rsidRDefault="007749B3" w:rsidP="00542817">
            <w:pPr>
              <w:spacing w:before="100" w:beforeAutospacing="1" w:after="100" w:afterAutospacing="1"/>
              <w:rPr>
                <w:rFonts w:ascii="Garamond" w:hAnsi="Garamond"/>
                <w:color w:val="0000FF"/>
                <w:sz w:val="27"/>
                <w:szCs w:val="27"/>
              </w:rPr>
            </w:pPr>
          </w:p>
          <w:p w:rsidR="007749B3" w:rsidRPr="000F7DB0" w:rsidRDefault="007749B3" w:rsidP="00542817">
            <w:pPr>
              <w:spacing w:before="100" w:beforeAutospacing="1" w:after="100" w:afterAutospacing="1"/>
              <w:rPr>
                <w:rFonts w:ascii="Garamond" w:hAnsi="Garamond"/>
                <w:color w:val="0000FF"/>
                <w:sz w:val="27"/>
                <w:szCs w:val="27"/>
              </w:rPr>
            </w:pPr>
          </w:p>
          <w:p w:rsidR="007749B3" w:rsidRPr="000F7DB0" w:rsidRDefault="007749B3" w:rsidP="00542817">
            <w:pPr>
              <w:spacing w:before="100" w:beforeAutospacing="1" w:after="100" w:afterAutospacing="1"/>
              <w:rPr>
                <w:rFonts w:ascii="Garamond" w:hAnsi="Garamond"/>
                <w:color w:val="0000FF"/>
                <w:sz w:val="27"/>
                <w:szCs w:val="27"/>
              </w:rPr>
            </w:pPr>
          </w:p>
          <w:p w:rsidR="007749B3" w:rsidRPr="000F7DB0" w:rsidRDefault="007749B3" w:rsidP="00542817">
            <w:pPr>
              <w:spacing w:before="100" w:beforeAutospacing="1" w:after="100" w:afterAutospacing="1"/>
              <w:rPr>
                <w:rFonts w:ascii="Garamond" w:hAnsi="Garamond"/>
                <w:sz w:val="27"/>
                <w:szCs w:val="27"/>
              </w:rPr>
            </w:pPr>
          </w:p>
        </w:tc>
      </w:tr>
    </w:tbl>
    <w:p w:rsidR="007749B3" w:rsidRPr="000F7DB0" w:rsidRDefault="007749B3" w:rsidP="007749B3">
      <w:pPr>
        <w:rPr>
          <w:rFonts w:ascii="Garamond" w:hAnsi="Garamond"/>
          <w:sz w:val="27"/>
          <w:szCs w:val="27"/>
        </w:rPr>
      </w:pPr>
    </w:p>
    <w:p w:rsidR="007749B3" w:rsidRPr="000F7DB0" w:rsidRDefault="007749B3" w:rsidP="007749B3">
      <w:pPr>
        <w:pStyle w:val="Cabealho"/>
        <w:tabs>
          <w:tab w:val="clear" w:pos="4419"/>
          <w:tab w:val="clear" w:pos="8838"/>
          <w:tab w:val="center" w:pos="4252"/>
          <w:tab w:val="right" w:pos="8504"/>
        </w:tabs>
        <w:jc w:val="both"/>
        <w:rPr>
          <w:rFonts w:ascii="Garamond" w:hAnsi="Garamond"/>
          <w:b/>
          <w:sz w:val="27"/>
          <w:szCs w:val="27"/>
        </w:rPr>
      </w:pPr>
      <w:r>
        <w:rPr>
          <w:rFonts w:ascii="Garamond" w:hAnsi="Garamond"/>
          <w:b/>
          <w:sz w:val="27"/>
          <w:szCs w:val="27"/>
        </w:rPr>
        <w:lastRenderedPageBreak/>
        <w:t xml:space="preserve">2. </w:t>
      </w:r>
      <w:r w:rsidRPr="000F7DB0">
        <w:rPr>
          <w:rFonts w:ascii="Garamond" w:hAnsi="Garamond"/>
          <w:b/>
          <w:sz w:val="27"/>
          <w:szCs w:val="27"/>
        </w:rPr>
        <w:t>Deliberações</w:t>
      </w:r>
    </w:p>
    <w:p w:rsidR="007749B3" w:rsidRPr="000F7DB0" w:rsidRDefault="007749B3" w:rsidP="007749B3">
      <w:pPr>
        <w:pStyle w:val="Cabealho"/>
        <w:ind w:left="720"/>
        <w:jc w:val="both"/>
        <w:rPr>
          <w:rFonts w:ascii="Garamond" w:hAnsi="Garamond"/>
          <w:b/>
          <w:sz w:val="27"/>
          <w:szCs w:val="27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773"/>
        <w:gridCol w:w="1913"/>
        <w:gridCol w:w="2628"/>
        <w:gridCol w:w="3864"/>
        <w:gridCol w:w="2155"/>
        <w:gridCol w:w="1275"/>
      </w:tblGrid>
      <w:tr w:rsidR="007749B3" w:rsidRPr="000F7DB0" w:rsidTr="00542817">
        <w:tc>
          <w:tcPr>
            <w:tcW w:w="1129" w:type="dxa"/>
            <w:shd w:val="clear" w:color="auto" w:fill="D9D9D9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Item</w:t>
            </w:r>
          </w:p>
        </w:tc>
        <w:tc>
          <w:tcPr>
            <w:tcW w:w="1773" w:type="dxa"/>
            <w:shd w:val="clear" w:color="auto" w:fill="D9D9D9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Processo de trabalho</w:t>
            </w:r>
          </w:p>
        </w:tc>
        <w:tc>
          <w:tcPr>
            <w:tcW w:w="1913" w:type="dxa"/>
            <w:shd w:val="clear" w:color="auto" w:fill="D9D9D9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Gestor do processo</w:t>
            </w:r>
          </w:p>
        </w:tc>
        <w:tc>
          <w:tcPr>
            <w:tcW w:w="2628" w:type="dxa"/>
            <w:shd w:val="clear" w:color="auto" w:fill="D9D9D9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 xml:space="preserve">Pontos críticos </w:t>
            </w:r>
          </w:p>
        </w:tc>
        <w:tc>
          <w:tcPr>
            <w:tcW w:w="3864" w:type="dxa"/>
            <w:shd w:val="clear" w:color="auto" w:fill="D9D9D9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Encaminhamentos e/ou deliberações feitos na RAE</w:t>
            </w:r>
          </w:p>
        </w:tc>
        <w:tc>
          <w:tcPr>
            <w:tcW w:w="2155" w:type="dxa"/>
            <w:shd w:val="clear" w:color="auto" w:fill="D9D9D9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Unidade responsável</w:t>
            </w:r>
          </w:p>
        </w:tc>
        <w:tc>
          <w:tcPr>
            <w:tcW w:w="1275" w:type="dxa"/>
            <w:shd w:val="clear" w:color="auto" w:fill="D9D9D9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Prazo limite</w:t>
            </w: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2B391C" w:rsidRDefault="007749B3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[Copiar d</w:t>
            </w:r>
            <w:r w:rsidRPr="002B391C">
              <w:rPr>
                <w:rFonts w:ascii="Garamond" w:hAnsi="Garamond"/>
                <w:color w:val="4472C4"/>
                <w:sz w:val="27"/>
                <w:szCs w:val="27"/>
              </w:rPr>
              <w:t>o Modelo MGP-03.01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  <w:p w:rsidR="007749B3" w:rsidRPr="00F9047E" w:rsidRDefault="007749B3" w:rsidP="00542817">
            <w:pPr>
              <w:rPr>
                <w:rFonts w:ascii="Garamond" w:hAnsi="Garamond"/>
                <w:b/>
                <w:strike/>
                <w:color w:val="FF0000"/>
                <w:sz w:val="27"/>
                <w:szCs w:val="27"/>
              </w:rPr>
            </w:pPr>
            <w:r w:rsidRPr="001E0C27">
              <w:rPr>
                <w:rFonts w:ascii="Garamond" w:hAnsi="Garamond"/>
                <w:color w:val="4472C4"/>
                <w:sz w:val="27"/>
                <w:szCs w:val="27"/>
              </w:rPr>
              <w:t xml:space="preserve"> 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2B391C" w:rsidRDefault="007749B3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[Copiar do Modelo</w:t>
            </w:r>
            <w:r w:rsidRPr="002B391C">
              <w:rPr>
                <w:rFonts w:ascii="Garamond" w:hAnsi="Garamond"/>
                <w:color w:val="4472C4"/>
                <w:sz w:val="27"/>
                <w:szCs w:val="27"/>
              </w:rPr>
              <w:t xml:space="preserve"> MGP-03.01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  <w:p w:rsidR="007749B3" w:rsidRPr="00F9047E" w:rsidRDefault="007749B3" w:rsidP="00542817">
            <w:pPr>
              <w:rPr>
                <w:rFonts w:ascii="Garamond" w:hAnsi="Garamond"/>
                <w:b/>
                <w:strike/>
                <w:color w:val="FF0000"/>
                <w:sz w:val="27"/>
                <w:szCs w:val="27"/>
              </w:rPr>
            </w:pPr>
            <w:r w:rsidRPr="001E0C27">
              <w:rPr>
                <w:rFonts w:ascii="Garamond" w:hAnsi="Garamond"/>
                <w:color w:val="4472C4"/>
                <w:sz w:val="27"/>
                <w:szCs w:val="27"/>
              </w:rPr>
              <w:t xml:space="preserve"> 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2B391C" w:rsidRDefault="007749B3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</w:t>
            </w:r>
            <w:r w:rsidRPr="002B391C">
              <w:rPr>
                <w:rFonts w:ascii="Garamond" w:hAnsi="Garamond"/>
                <w:color w:val="4472C4"/>
                <w:sz w:val="27"/>
                <w:szCs w:val="27"/>
              </w:rPr>
              <w:t xml:space="preserve">Copiar do item 3 do 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 w:rsidRPr="002B391C">
              <w:rPr>
                <w:rFonts w:ascii="Garamond" w:hAnsi="Garamond"/>
                <w:color w:val="4472C4"/>
                <w:sz w:val="27"/>
                <w:szCs w:val="27"/>
              </w:rPr>
              <w:t>odelo MGP-03.01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  <w:p w:rsidR="007749B3" w:rsidRPr="00F9047E" w:rsidRDefault="007749B3" w:rsidP="00542817">
            <w:pPr>
              <w:spacing w:before="100" w:beforeAutospacing="1" w:after="100" w:afterAutospacing="1"/>
              <w:rPr>
                <w:rFonts w:ascii="Garamond" w:hAnsi="Garamond"/>
                <w:b/>
                <w:color w:val="FF0000"/>
                <w:sz w:val="27"/>
                <w:szCs w:val="27"/>
              </w:rPr>
            </w:pPr>
            <w:r w:rsidRPr="00F9047E">
              <w:rPr>
                <w:rFonts w:ascii="Garamond" w:hAnsi="Garamond"/>
                <w:color w:val="FF0000"/>
                <w:sz w:val="27"/>
                <w:szCs w:val="27"/>
              </w:rPr>
              <w:t xml:space="preserve"> 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7749B3" w:rsidRPr="001E0C27" w:rsidRDefault="007749B3" w:rsidP="00542817">
            <w:pPr>
              <w:rPr>
                <w:rFonts w:ascii="Garamond" w:hAnsi="Garamond"/>
                <w:b/>
                <w:color w:val="4472C4"/>
                <w:sz w:val="27"/>
                <w:szCs w:val="27"/>
              </w:rPr>
            </w:pPr>
            <w:r w:rsidRPr="001E0C27">
              <w:rPr>
                <w:rFonts w:ascii="Garamond" w:hAnsi="Garamond"/>
                <w:color w:val="4472C4"/>
                <w:sz w:val="27"/>
                <w:szCs w:val="27"/>
              </w:rPr>
              <w:t>[Descrever os encaminhamentos, decisões tomados pelo CGE durante a RAE]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7749B3" w:rsidRPr="001E0C27" w:rsidRDefault="007749B3" w:rsidP="00542817">
            <w:pPr>
              <w:rPr>
                <w:rFonts w:ascii="Garamond" w:hAnsi="Garamond"/>
                <w:b/>
                <w:color w:val="4472C4"/>
                <w:sz w:val="27"/>
                <w:szCs w:val="27"/>
              </w:rPr>
            </w:pPr>
            <w:r w:rsidRPr="001E0C27">
              <w:rPr>
                <w:rFonts w:ascii="Garamond" w:hAnsi="Garamond"/>
                <w:color w:val="4472C4"/>
                <w:sz w:val="27"/>
                <w:szCs w:val="27"/>
              </w:rPr>
              <w:t>[Nome da unidade responsável pela execução do encaminhamento]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749B3" w:rsidRPr="001E0C27" w:rsidRDefault="007749B3" w:rsidP="00542817">
            <w:pPr>
              <w:rPr>
                <w:rFonts w:ascii="Garamond" w:hAnsi="Garamond"/>
                <w:b/>
                <w:color w:val="4472C4"/>
                <w:sz w:val="27"/>
                <w:szCs w:val="27"/>
              </w:rPr>
            </w:pPr>
            <w:r w:rsidRPr="001E0C27">
              <w:rPr>
                <w:rFonts w:ascii="Garamond" w:hAnsi="Garamond"/>
                <w:color w:val="4472C4"/>
                <w:sz w:val="27"/>
                <w:szCs w:val="27"/>
              </w:rPr>
              <w:t>[Prazo final para entregar a demanda]</w:t>
            </w: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7749B3" w:rsidRPr="000F7DB0" w:rsidTr="00542817">
        <w:tc>
          <w:tcPr>
            <w:tcW w:w="1129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77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913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864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5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5" w:type="dxa"/>
            <w:shd w:val="clear" w:color="auto" w:fill="auto"/>
          </w:tcPr>
          <w:p w:rsidR="007749B3" w:rsidRPr="000F7DB0" w:rsidRDefault="007749B3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</w:tbl>
    <w:p w:rsidR="00581297" w:rsidRDefault="00581297" w:rsidP="007749B3">
      <w:bookmarkStart w:id="1" w:name="_GoBack"/>
      <w:bookmarkEnd w:id="1"/>
    </w:p>
    <w:sectPr w:rsidR="00581297" w:rsidSect="007749B3">
      <w:headerReference w:type="default" r:id="rId6"/>
      <w:pgSz w:w="16840" w:h="11907" w:orient="landscape" w:code="9"/>
      <w:pgMar w:top="1134" w:right="1418" w:bottom="1134" w:left="1418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B3" w:rsidRDefault="007749B3" w:rsidP="007749B3">
      <w:r>
        <w:separator/>
      </w:r>
    </w:p>
  </w:endnote>
  <w:endnote w:type="continuationSeparator" w:id="0">
    <w:p w:rsidR="007749B3" w:rsidRDefault="007749B3" w:rsidP="0077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B3" w:rsidRDefault="007749B3" w:rsidP="007749B3">
      <w:r>
        <w:separator/>
      </w:r>
    </w:p>
  </w:footnote>
  <w:footnote w:type="continuationSeparator" w:id="0">
    <w:p w:rsidR="007749B3" w:rsidRDefault="007749B3" w:rsidP="007749B3">
      <w:r>
        <w:continuationSeparator/>
      </w:r>
    </w:p>
  </w:footnote>
  <w:footnote w:id="1">
    <w:p w:rsidR="007749B3" w:rsidRDefault="007749B3" w:rsidP="007749B3">
      <w:pPr>
        <w:pStyle w:val="Textodenotaderodap"/>
      </w:pPr>
      <w:r>
        <w:rPr>
          <w:rStyle w:val="Refdenotaderodap"/>
        </w:rPr>
        <w:footnoteRef/>
      </w:r>
      <w:r>
        <w:t xml:space="preserve">  Comitê Gestor da Estratégia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9B3" w:rsidRDefault="007749B3" w:rsidP="007749B3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06BA0B21" wp14:editId="2A499B82">
          <wp:extent cx="297815" cy="297815"/>
          <wp:effectExtent l="0" t="0" r="6985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7749B3" w:rsidRDefault="007749B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9B3"/>
    <w:rsid w:val="00581297"/>
    <w:rsid w:val="0077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454DC-6EB3-4418-A328-0DA239E8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9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inicial,hd,he,Cabeçalho superior,foote"/>
    <w:basedOn w:val="Normal"/>
    <w:link w:val="CabealhoChar"/>
    <w:rsid w:val="007749B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7749B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7749B3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749B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7749B3"/>
    <w:rPr>
      <w:rFonts w:ascii="Times New Roman" w:hAnsi="Times New Roman"/>
      <w:vertAlign w:val="superscript"/>
    </w:rPr>
  </w:style>
  <w:style w:type="paragraph" w:styleId="Rodap">
    <w:name w:val="footer"/>
    <w:basedOn w:val="Normal"/>
    <w:link w:val="RodapChar"/>
    <w:uiPriority w:val="99"/>
    <w:unhideWhenUsed/>
    <w:rsid w:val="007749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749B3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2017-02-16T14:20:00Z</dcterms:created>
  <dcterms:modified xsi:type="dcterms:W3CDTF">2017-02-16T14:23:00Z</dcterms:modified>
</cp:coreProperties>
</file>